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49BB4">
      <w:pPr>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邯郸</w:t>
      </w:r>
      <w:r>
        <w:rPr>
          <w:rFonts w:hint="eastAsia" w:ascii="方正小标宋_GBK" w:hAnsi="方正小标宋_GBK" w:eastAsia="方正小标宋_GBK" w:cs="方正小标宋_GBK"/>
          <w:sz w:val="44"/>
          <w:szCs w:val="44"/>
          <w:highlight w:val="none"/>
          <w:lang w:eastAsia="zh-CN"/>
        </w:rPr>
        <w:t>市水路客运船舶停靠站点管理办法</w:t>
      </w:r>
    </w:p>
    <w:p w14:paraId="23404E56">
      <w:pPr>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（征求意见稿）</w:t>
      </w:r>
    </w:p>
    <w:p w14:paraId="4F6BCBD8">
      <w:pPr>
        <w:rPr>
          <w:rFonts w:hint="eastAsia" w:ascii="仿宋_GB2312" w:hAnsi="仿宋_GB2312" w:eastAsia="仿宋_GB2312" w:cs="仿宋_GB2312"/>
          <w:sz w:val="32"/>
          <w:szCs w:val="32"/>
          <w:highlight w:val="none"/>
        </w:rPr>
      </w:pPr>
    </w:p>
    <w:p w14:paraId="5D635D4F">
      <w:pPr>
        <w:jc w:val="cente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第一章  总则</w:t>
      </w:r>
    </w:p>
    <w:p w14:paraId="25337820">
      <w:pPr>
        <w:rPr>
          <w:rFonts w:hint="eastAsia" w:ascii="仿宋_GB2312" w:hAnsi="仿宋_GB2312" w:eastAsia="仿宋_GB2312" w:cs="仿宋_GB2312"/>
          <w:sz w:val="32"/>
          <w:szCs w:val="32"/>
          <w:highlight w:val="none"/>
        </w:rPr>
      </w:pPr>
    </w:p>
    <w:p w14:paraId="64A98B7D">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【制定目的】为了</w:t>
      </w:r>
      <w:r>
        <w:rPr>
          <w:rFonts w:hint="eastAsia" w:ascii="仿宋_GB2312" w:hAnsi="仿宋_GB2312" w:eastAsia="仿宋_GB2312" w:cs="仿宋_GB2312"/>
          <w:sz w:val="32"/>
          <w:szCs w:val="32"/>
          <w:highlight w:val="none"/>
          <w:lang w:eastAsia="zh-CN"/>
        </w:rPr>
        <w:t>加强</w:t>
      </w:r>
      <w:r>
        <w:rPr>
          <w:rFonts w:hint="eastAsia" w:ascii="仿宋_GB2312" w:hAnsi="仿宋_GB2312" w:eastAsia="仿宋_GB2312" w:cs="仿宋_GB2312"/>
          <w:sz w:val="32"/>
          <w:szCs w:val="32"/>
          <w:highlight w:val="none"/>
          <w:lang w:val="en-US" w:eastAsia="zh-CN"/>
        </w:rPr>
        <w:t>邯郸市水路</w:t>
      </w:r>
      <w:r>
        <w:rPr>
          <w:rFonts w:hint="eastAsia" w:ascii="仿宋_GB2312" w:hAnsi="仿宋_GB2312" w:eastAsia="仿宋_GB2312" w:cs="仿宋_GB2312"/>
          <w:sz w:val="32"/>
          <w:szCs w:val="32"/>
          <w:highlight w:val="none"/>
        </w:rPr>
        <w:t>客运船舶停靠站点管理</w:t>
      </w:r>
      <w:r>
        <w:rPr>
          <w:rFonts w:hint="eastAsia" w:ascii="仿宋_GB2312" w:hAnsi="仿宋_GB2312" w:eastAsia="仿宋_GB2312" w:cs="仿宋_GB2312"/>
          <w:sz w:val="32"/>
          <w:szCs w:val="32"/>
          <w:highlight w:val="none"/>
          <w:lang w:eastAsia="zh-CN"/>
        </w:rPr>
        <w:t>，维护停靠站点的安全与经营秩序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促进水上旅客运输发展，</w:t>
      </w:r>
      <w:r>
        <w:rPr>
          <w:rFonts w:hint="eastAsia" w:ascii="仿宋_GB2312" w:hAnsi="仿宋_GB2312" w:eastAsia="仿宋_GB2312" w:cs="仿宋_GB2312"/>
          <w:sz w:val="32"/>
          <w:szCs w:val="32"/>
          <w:highlight w:val="none"/>
        </w:rPr>
        <w:t>依据有关法律、法规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制定本办法。</w:t>
      </w:r>
    </w:p>
    <w:p w14:paraId="2D400CBA">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【适用范围】在本市行政区域内</w:t>
      </w:r>
      <w:r>
        <w:rPr>
          <w:rFonts w:hint="eastAsia" w:ascii="仿宋_GB2312" w:hAnsi="仿宋_GB2312" w:eastAsia="仿宋_GB2312" w:cs="仿宋_GB2312"/>
          <w:sz w:val="32"/>
          <w:szCs w:val="32"/>
          <w:highlight w:val="none"/>
          <w:lang w:eastAsia="zh-CN"/>
        </w:rPr>
        <w:t>内河通航水域，</w:t>
      </w:r>
      <w:r>
        <w:rPr>
          <w:rFonts w:hint="eastAsia" w:ascii="仿宋_GB2312" w:hAnsi="仿宋_GB2312" w:eastAsia="仿宋_GB2312" w:cs="仿宋_GB2312"/>
          <w:sz w:val="32"/>
          <w:szCs w:val="32"/>
          <w:highlight w:val="none"/>
        </w:rPr>
        <w:t>从事</w:t>
      </w:r>
      <w:r>
        <w:rPr>
          <w:rFonts w:hint="eastAsia" w:ascii="仿宋_GB2312" w:hAnsi="仿宋_GB2312" w:eastAsia="仿宋_GB2312" w:cs="仿宋_GB2312"/>
          <w:sz w:val="32"/>
          <w:szCs w:val="32"/>
          <w:highlight w:val="none"/>
          <w:lang w:eastAsia="zh-CN"/>
        </w:rPr>
        <w:t>水路</w:t>
      </w:r>
      <w:r>
        <w:rPr>
          <w:rFonts w:hint="eastAsia" w:ascii="仿宋_GB2312" w:hAnsi="仿宋_GB2312" w:eastAsia="仿宋_GB2312" w:cs="仿宋_GB2312"/>
          <w:sz w:val="32"/>
          <w:szCs w:val="32"/>
          <w:highlight w:val="none"/>
        </w:rPr>
        <w:t>客运船舶停靠站点的选址、建设、运营、管理及其相关活动等，适用本办法。</w:t>
      </w:r>
    </w:p>
    <w:p w14:paraId="6ED6F3CB">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sz w:val="32"/>
          <w:szCs w:val="32"/>
          <w:highlight w:val="none"/>
        </w:rPr>
        <w:t>【概念解释】</w:t>
      </w:r>
      <w:r>
        <w:rPr>
          <w:rFonts w:hint="eastAsia" w:ascii="仿宋_GB2312" w:hAnsi="仿宋_GB2312" w:eastAsia="仿宋_GB2312" w:cs="仿宋_GB2312"/>
          <w:sz w:val="32"/>
          <w:szCs w:val="32"/>
          <w:highlight w:val="none"/>
          <w:lang w:eastAsia="zh-CN"/>
        </w:rPr>
        <w:t>本办法所称水路客运船舶，是指依照相关规定取得经营性旅客运输资格的船舶。</w:t>
      </w:r>
    </w:p>
    <w:p w14:paraId="0BE9F1F5">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本办法所称水路</w:t>
      </w:r>
      <w:r>
        <w:rPr>
          <w:rFonts w:hint="eastAsia" w:ascii="仿宋_GB2312" w:hAnsi="仿宋_GB2312" w:eastAsia="仿宋_GB2312" w:cs="仿宋_GB2312"/>
          <w:sz w:val="32"/>
          <w:szCs w:val="32"/>
          <w:highlight w:val="none"/>
        </w:rPr>
        <w:t>客运船舶</w:t>
      </w:r>
      <w:r>
        <w:rPr>
          <w:rFonts w:hint="eastAsia" w:ascii="仿宋_GB2312" w:hAnsi="仿宋_GB2312" w:eastAsia="仿宋_GB2312" w:cs="仿宋_GB2312"/>
          <w:sz w:val="32"/>
          <w:szCs w:val="32"/>
          <w:highlight w:val="none"/>
          <w:lang w:eastAsia="zh-CN"/>
        </w:rPr>
        <w:t>停靠站点，是指</w:t>
      </w:r>
      <w:r>
        <w:rPr>
          <w:rFonts w:hint="eastAsia" w:ascii="仿宋_GB2312" w:hAnsi="仿宋_GB2312" w:eastAsia="仿宋_GB2312" w:cs="仿宋_GB2312"/>
          <w:sz w:val="32"/>
          <w:szCs w:val="32"/>
          <w:highlight w:val="none"/>
        </w:rPr>
        <w:t>由一定的水域及相关陆域组成，具有相应的配套设施，用于</w:t>
      </w:r>
      <w:r>
        <w:rPr>
          <w:rFonts w:hint="eastAsia" w:ascii="仿宋_GB2312" w:hAnsi="仿宋_GB2312" w:eastAsia="仿宋_GB2312" w:cs="仿宋_GB2312"/>
          <w:sz w:val="32"/>
          <w:szCs w:val="32"/>
          <w:highlight w:val="none"/>
          <w:lang w:eastAsia="zh-CN"/>
        </w:rPr>
        <w:t>水路</w:t>
      </w:r>
      <w:r>
        <w:rPr>
          <w:rFonts w:hint="eastAsia" w:ascii="仿宋_GB2312" w:hAnsi="仿宋_GB2312" w:eastAsia="仿宋_GB2312" w:cs="仿宋_GB2312"/>
          <w:sz w:val="32"/>
          <w:szCs w:val="32"/>
          <w:highlight w:val="none"/>
        </w:rPr>
        <w:t>客运船舶进出、停泊、靠泊、人员上下的各类固定式设施和浮动式设施。</w:t>
      </w:r>
    </w:p>
    <w:p w14:paraId="041DBCDF">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b w:val="0"/>
          <w:bCs w:val="0"/>
          <w:color w:val="auto"/>
          <w:sz w:val="32"/>
          <w:szCs w:val="32"/>
          <w:highlight w:val="none"/>
          <w:lang w:val="en-US" w:eastAsia="zh-CN"/>
        </w:rPr>
        <w:t>市级交通运</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输主管部门</w:t>
      </w:r>
      <w:r>
        <w:rPr>
          <w:rFonts w:hint="eastAsia" w:ascii="仿宋_GB2312" w:hAnsi="仿宋_GB2312" w:eastAsia="仿宋_GB2312" w:cs="仿宋_GB2312"/>
          <w:b w:val="0"/>
          <w:bCs w:val="0"/>
          <w:color w:val="auto"/>
          <w:sz w:val="32"/>
          <w:szCs w:val="32"/>
          <w:highlight w:val="none"/>
          <w:lang w:eastAsia="zh-CN"/>
        </w:rPr>
        <w:t>负</w:t>
      </w:r>
      <w:r>
        <w:rPr>
          <w:rFonts w:hint="eastAsia" w:ascii="仿宋_GB2312" w:hAnsi="仿宋_GB2312" w:eastAsia="仿宋_GB2312" w:cs="仿宋_GB2312"/>
          <w:b w:val="0"/>
          <w:bCs w:val="0"/>
          <w:sz w:val="32"/>
          <w:szCs w:val="32"/>
          <w:highlight w:val="none"/>
          <w:lang w:eastAsia="zh-CN"/>
        </w:rPr>
        <w:t>责</w:t>
      </w:r>
      <w:r>
        <w:rPr>
          <w:rFonts w:hint="eastAsia" w:ascii="仿宋_GB2312" w:hAnsi="仿宋_GB2312" w:eastAsia="仿宋_GB2312" w:cs="仿宋_GB2312"/>
          <w:sz w:val="32"/>
          <w:szCs w:val="32"/>
          <w:highlight w:val="none"/>
          <w:lang w:eastAsia="zh-CN"/>
        </w:rPr>
        <w:t>指导全市内河通航水域水路客运船舶停靠站点管理工作。</w:t>
      </w:r>
    </w:p>
    <w:p w14:paraId="7B1B2C9B">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各县（市、区）</w:t>
      </w:r>
      <w:r>
        <w:rPr>
          <w:rFonts w:hint="eastAsia" w:ascii="仿宋_GB2312" w:hAnsi="仿宋_GB2312" w:eastAsia="仿宋_GB2312" w:cs="仿宋_GB2312"/>
          <w:sz w:val="32"/>
          <w:szCs w:val="32"/>
          <w:highlight w:val="none"/>
        </w:rPr>
        <w:t>交通</w:t>
      </w:r>
      <w:r>
        <w:rPr>
          <w:rFonts w:hint="eastAsia" w:ascii="仿宋_GB2312" w:hAnsi="仿宋_GB2312" w:eastAsia="仿宋_GB2312" w:cs="仿宋_GB2312"/>
          <w:sz w:val="32"/>
          <w:szCs w:val="32"/>
          <w:highlight w:val="none"/>
          <w:lang w:eastAsia="zh-CN"/>
        </w:rPr>
        <w:t>运输</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eastAsia="zh-CN"/>
        </w:rPr>
        <w:t>具体负责本行政区域内内河通航水域</w:t>
      </w:r>
      <w:r>
        <w:rPr>
          <w:rFonts w:hint="eastAsia" w:ascii="仿宋_GB2312" w:hAnsi="仿宋_GB2312" w:eastAsia="仿宋_GB2312" w:cs="仿宋_GB2312"/>
          <w:color w:val="auto"/>
          <w:sz w:val="32"/>
          <w:szCs w:val="32"/>
          <w:highlight w:val="none"/>
          <w:lang w:eastAsia="zh-CN"/>
        </w:rPr>
        <w:t>水路客运船舶停靠站点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highlight w:val="none"/>
          <w:lang w:eastAsia="zh-CN"/>
        </w:rPr>
        <w:t>监督管理工作</w:t>
      </w:r>
      <w:r>
        <w:rPr>
          <w:rFonts w:hint="eastAsia" w:ascii="仿宋_GB2312" w:hAnsi="仿宋_GB2312" w:eastAsia="仿宋_GB2312" w:cs="仿宋_GB2312"/>
          <w:sz w:val="32"/>
          <w:szCs w:val="32"/>
          <w:highlight w:val="none"/>
        </w:rPr>
        <w:t>。</w:t>
      </w:r>
    </w:p>
    <w:p w14:paraId="5EF37055">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第二章  停靠站点选址和建设</w:t>
      </w:r>
    </w:p>
    <w:p w14:paraId="24ACBA0D">
      <w:pPr>
        <w:rPr>
          <w:rFonts w:hint="eastAsia" w:ascii="仿宋_GB2312" w:hAnsi="仿宋_GB2312" w:eastAsia="仿宋_GB2312" w:cs="仿宋_GB2312"/>
          <w:sz w:val="32"/>
          <w:szCs w:val="32"/>
          <w:highlight w:val="none"/>
        </w:rPr>
      </w:pPr>
    </w:p>
    <w:p w14:paraId="71810D9F">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【选址</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水路</w:t>
      </w:r>
      <w:r>
        <w:rPr>
          <w:rFonts w:hint="eastAsia" w:ascii="仿宋_GB2312" w:hAnsi="仿宋_GB2312" w:eastAsia="仿宋_GB2312" w:cs="仿宋_GB2312"/>
          <w:sz w:val="32"/>
          <w:szCs w:val="32"/>
          <w:highlight w:val="none"/>
        </w:rPr>
        <w:t>客运船舶停靠站点选址应当符合</w:t>
      </w:r>
      <w:r>
        <w:rPr>
          <w:rFonts w:hint="eastAsia" w:ascii="仿宋_GB2312" w:hAnsi="仿宋_GB2312" w:eastAsia="仿宋_GB2312" w:cs="仿宋_GB2312"/>
          <w:sz w:val="32"/>
          <w:szCs w:val="32"/>
          <w:highlight w:val="none"/>
          <w:lang w:val="en-US" w:eastAsia="zh-CN"/>
        </w:rPr>
        <w:t>所在县（市、区）</w:t>
      </w:r>
      <w:r>
        <w:rPr>
          <w:rFonts w:hint="eastAsia" w:ascii="仿宋_GB2312" w:hAnsi="仿宋_GB2312" w:eastAsia="仿宋_GB2312" w:cs="仿宋_GB2312"/>
          <w:sz w:val="32"/>
          <w:szCs w:val="32"/>
          <w:highlight w:val="none"/>
        </w:rPr>
        <w:t>国土空间规划</w:t>
      </w:r>
      <w:r>
        <w:rPr>
          <w:rFonts w:hint="eastAsia" w:ascii="仿宋_GB2312" w:hAnsi="仿宋_GB2312" w:eastAsia="仿宋_GB2312" w:cs="仿宋_GB2312"/>
          <w:sz w:val="32"/>
          <w:szCs w:val="32"/>
          <w:highlight w:val="none"/>
          <w:lang w:eastAsia="zh-CN"/>
        </w:rPr>
        <w:t>要求，与城市、水利行洪、河湖岸线保护与利用、旅游等相</w:t>
      </w:r>
      <w:r>
        <w:rPr>
          <w:rFonts w:hint="eastAsia" w:ascii="仿宋_GB2312" w:hAnsi="仿宋_GB2312" w:eastAsia="仿宋_GB2312" w:cs="仿宋_GB2312"/>
          <w:sz w:val="32"/>
          <w:szCs w:val="32"/>
          <w:highlight w:val="none"/>
        </w:rPr>
        <w:t>关规划相协调，</w:t>
      </w:r>
      <w:r>
        <w:rPr>
          <w:rFonts w:hint="eastAsia" w:ascii="仿宋_GB2312" w:hAnsi="仿宋_GB2312" w:eastAsia="仿宋_GB2312" w:cs="仿宋_GB2312"/>
          <w:sz w:val="32"/>
          <w:szCs w:val="32"/>
          <w:highlight w:val="none"/>
          <w:lang w:eastAsia="zh-CN"/>
        </w:rPr>
        <w:t>科学选址，合理分布</w:t>
      </w:r>
      <w:r>
        <w:rPr>
          <w:rFonts w:hint="eastAsia" w:ascii="仿宋_GB2312" w:hAnsi="仿宋_GB2312" w:eastAsia="仿宋_GB2312" w:cs="仿宋_GB2312"/>
          <w:sz w:val="32"/>
          <w:szCs w:val="32"/>
          <w:highlight w:val="none"/>
        </w:rPr>
        <w:t>。</w:t>
      </w:r>
    </w:p>
    <w:p w14:paraId="1650397A">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河道管理要求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在河道管理范围内新建、改建、扩建水路客运船舶停靠站点应当依法</w:t>
      </w:r>
      <w:r>
        <w:rPr>
          <w:rFonts w:hint="eastAsia" w:ascii="仿宋_GB2312" w:hAnsi="仿宋_GB2312" w:eastAsia="仿宋_GB2312" w:cs="仿宋_GB2312"/>
          <w:sz w:val="32"/>
          <w:szCs w:val="32"/>
          <w:highlight w:val="none"/>
          <w:lang w:val="en-US" w:eastAsia="zh-CN"/>
        </w:rPr>
        <w:t>依规办理</w:t>
      </w:r>
      <w:r>
        <w:rPr>
          <w:rFonts w:hint="eastAsia" w:ascii="仿宋_GB2312" w:hAnsi="仿宋_GB2312" w:eastAsia="仿宋_GB2312" w:cs="仿宋_GB2312"/>
          <w:sz w:val="32"/>
          <w:szCs w:val="32"/>
          <w:highlight w:val="none"/>
          <w:lang w:eastAsia="zh-CN"/>
        </w:rPr>
        <w:t>涉河建设项目许可。</w:t>
      </w:r>
    </w:p>
    <w:p w14:paraId="3E829BE4">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【建设程序】新建、改建、扩建</w:t>
      </w:r>
      <w:r>
        <w:rPr>
          <w:rFonts w:hint="eastAsia" w:ascii="仿宋_GB2312" w:hAnsi="仿宋_GB2312" w:eastAsia="仿宋_GB2312" w:cs="仿宋_GB2312"/>
          <w:sz w:val="32"/>
          <w:szCs w:val="32"/>
          <w:highlight w:val="none"/>
          <w:lang w:eastAsia="zh-CN"/>
        </w:rPr>
        <w:t>水路</w:t>
      </w:r>
      <w:r>
        <w:rPr>
          <w:rFonts w:hint="eastAsia" w:ascii="仿宋_GB2312" w:hAnsi="仿宋_GB2312" w:eastAsia="仿宋_GB2312" w:cs="仿宋_GB2312"/>
          <w:sz w:val="32"/>
          <w:szCs w:val="32"/>
          <w:highlight w:val="none"/>
        </w:rPr>
        <w:t>客运船舶停靠站点应当履行国家规定的建设程序，建设标准符合有关设计规范和技术要求。</w:t>
      </w:r>
    </w:p>
    <w:p w14:paraId="5F8979BE">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第八条</w:t>
      </w:r>
      <w:r>
        <w:rPr>
          <w:rFonts w:hint="eastAsia" w:ascii="仿宋_GB2312" w:hAnsi="仿宋_GB2312" w:eastAsia="仿宋_GB2312" w:cs="仿宋_GB2312"/>
          <w:sz w:val="32"/>
          <w:szCs w:val="32"/>
          <w:highlight w:val="none"/>
          <w:lang w:val="en-US" w:eastAsia="zh-CN"/>
        </w:rPr>
        <w:t xml:space="preserve"> 【建设三同时】</w:t>
      </w:r>
      <w:r>
        <w:rPr>
          <w:rFonts w:hint="eastAsia" w:ascii="仿宋_GB2312" w:hAnsi="仿宋_GB2312" w:eastAsia="仿宋_GB2312" w:cs="仿宋_GB2312"/>
          <w:sz w:val="32"/>
          <w:szCs w:val="32"/>
          <w:highlight w:val="none"/>
        </w:rPr>
        <w:t>新建、改建、扩建水路客运船舶停靠站点相关的安全、环保等配套设施，应与主体工程同时设计、同时施工、同时投入使用。</w:t>
      </w:r>
    </w:p>
    <w:p w14:paraId="309C3022">
      <w:pPr>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【验收规定】水路客运船舶停靠站点项目建设完成后，建设单位应当按照国家有关规定开展交工验收和竣工验收。经验收合格后，方可投入使用。</w:t>
      </w:r>
    </w:p>
    <w:p w14:paraId="376B2142">
      <w:pPr>
        <w:ind w:firstLine="643" w:firstLineChars="200"/>
        <w:rPr>
          <w:rFonts w:hint="default"/>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第十条</w:t>
      </w:r>
      <w:r>
        <w:rPr>
          <w:rFonts w:hint="eastAsia" w:ascii="仿宋_GB2312" w:hAnsi="仿宋_GB2312" w:eastAsia="仿宋_GB2312" w:cs="仿宋_GB2312"/>
          <w:sz w:val="32"/>
          <w:szCs w:val="32"/>
          <w:highlight w:val="none"/>
          <w:lang w:val="en-US" w:eastAsia="zh-CN"/>
        </w:rPr>
        <w:t>【档案管理】</w:t>
      </w:r>
      <w:r>
        <w:rPr>
          <w:rFonts w:hint="eastAsia" w:ascii="仿宋_GB2312" w:hAnsi="仿宋_GB2312" w:eastAsia="仿宋_GB2312" w:cs="仿宋_GB2312"/>
          <w:sz w:val="32"/>
          <w:szCs w:val="32"/>
          <w:highlight w:val="none"/>
        </w:rPr>
        <w:t xml:space="preserve"> 建设单位应当严格按照国家有关档案管理的规定，及时收集、整理项目建设各环节的文件资料，建立、健全建设项目档案。</w:t>
      </w:r>
    </w:p>
    <w:p w14:paraId="6462C66E">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第三章  停靠站点管理和运营</w:t>
      </w:r>
    </w:p>
    <w:p w14:paraId="6AF89D5F">
      <w:pPr>
        <w:rPr>
          <w:rFonts w:hint="eastAsia" w:ascii="仿宋_GB2312" w:hAnsi="仿宋_GB2312" w:eastAsia="仿宋_GB2312" w:cs="仿宋_GB2312"/>
          <w:sz w:val="32"/>
          <w:szCs w:val="32"/>
          <w:highlight w:val="none"/>
        </w:rPr>
      </w:pPr>
    </w:p>
    <w:p w14:paraId="21F358EA">
      <w:pPr>
        <w:ind w:firstLine="643"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eastAsia="zh-CN"/>
        </w:rPr>
        <w:t>【运营条件】</w:t>
      </w:r>
      <w:r>
        <w:rPr>
          <w:rFonts w:hint="eastAsia" w:ascii="仿宋_GB2312" w:hAnsi="仿宋_GB2312" w:eastAsia="仿宋_GB2312" w:cs="仿宋_GB2312"/>
          <w:b w:val="0"/>
          <w:bCs w:val="0"/>
          <w:color w:val="auto"/>
          <w:sz w:val="32"/>
          <w:szCs w:val="32"/>
          <w:highlight w:val="none"/>
          <w:lang w:val="en-US" w:eastAsia="zh-CN"/>
        </w:rPr>
        <w:t>水路客运船舶停靠站点经营人在停靠站点投入运营前，应当具备以下条件：</w:t>
      </w:r>
    </w:p>
    <w:p w14:paraId="486B63E8">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（一）依照国家有关规定办理市场主体登记;</w:t>
      </w:r>
    </w:p>
    <w:p w14:paraId="7161D2DB">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（二）有固定的经营场所;</w:t>
      </w:r>
    </w:p>
    <w:p w14:paraId="3094CA10">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（三）水路客运船舶停靠站点符合第二章有关规定；</w:t>
      </w:r>
    </w:p>
    <w:p w14:paraId="11FD5E72">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（四）配备与经营规模、范围相适应的专业技术人员、管理人员；</w:t>
      </w:r>
    </w:p>
    <w:p w14:paraId="1FC0C28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（五）有相关经营管理制度和安全生产责任制度、安全生产管理制度、操作规程以及应急预案</w:t>
      </w:r>
      <w:r>
        <w:rPr>
          <w:rFonts w:hint="eastAsia" w:ascii="仿宋_GB2312" w:hAnsi="仿宋_GB2312" w:eastAsia="仿宋_GB2312" w:cs="仿宋_GB2312"/>
          <w:sz w:val="32"/>
          <w:szCs w:val="32"/>
          <w:highlight w:val="none"/>
        </w:rPr>
        <w:t>；</w:t>
      </w:r>
    </w:p>
    <w:p w14:paraId="4B3B8311">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w:t>
      </w:r>
      <w:r>
        <w:rPr>
          <w:rFonts w:hint="eastAsia" w:ascii="仿宋_GB2312" w:hAnsi="仿宋_GB2312" w:eastAsia="仿宋_GB2312" w:cs="仿宋_GB2312"/>
          <w:b/>
          <w:bCs/>
          <w:sz w:val="32"/>
          <w:szCs w:val="32"/>
          <w:highlight w:val="none"/>
          <w:lang w:val="en-US" w:eastAsia="zh-CN"/>
        </w:rPr>
        <w:t>十二</w:t>
      </w:r>
      <w:r>
        <w:rPr>
          <w:rFonts w:hint="eastAsia" w:ascii="仿宋_GB2312" w:hAnsi="仿宋_GB2312" w:eastAsia="仿宋_GB2312" w:cs="仿宋_GB2312"/>
          <w:b/>
          <w:bCs/>
          <w:sz w:val="32"/>
          <w:szCs w:val="32"/>
          <w:highlight w:val="none"/>
          <w:lang w:eastAsia="zh-CN"/>
        </w:rPr>
        <w:t>条</w:t>
      </w:r>
      <w:r>
        <w:rPr>
          <w:rFonts w:hint="eastAsia" w:ascii="仿宋_GB2312" w:hAnsi="仿宋_GB2312" w:eastAsia="仿宋_GB2312" w:cs="仿宋_GB2312"/>
          <w:sz w:val="32"/>
          <w:szCs w:val="32"/>
          <w:highlight w:val="none"/>
          <w:lang w:val="en-US" w:eastAsia="zh-CN"/>
        </w:rPr>
        <w:t>【运营要求】</w:t>
      </w:r>
      <w:r>
        <w:rPr>
          <w:rFonts w:hint="eastAsia" w:ascii="仿宋_GB2312" w:hAnsi="仿宋_GB2312" w:eastAsia="仿宋_GB2312" w:cs="仿宋_GB2312"/>
          <w:sz w:val="32"/>
          <w:szCs w:val="32"/>
          <w:highlight w:val="none"/>
        </w:rPr>
        <w:t>水路客运船舶停靠站点经营人应当做好船岸协调工作，保持旅客上下船正常秩序，不得安排超过船舶载（乘）客定额数量的旅客上船。</w:t>
      </w:r>
    </w:p>
    <w:p w14:paraId="39180AE7">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第十三条</w:t>
      </w:r>
      <w:r>
        <w:rPr>
          <w:rFonts w:hint="eastAsia" w:ascii="仿宋_GB2312" w:hAnsi="仿宋_GB2312" w:eastAsia="仿宋_GB2312" w:cs="仿宋_GB2312"/>
          <w:sz w:val="32"/>
          <w:szCs w:val="32"/>
          <w:highlight w:val="none"/>
          <w:lang w:val="en-US" w:eastAsia="zh-CN"/>
        </w:rPr>
        <w:t>【安检要求】</w:t>
      </w:r>
      <w:r>
        <w:rPr>
          <w:rFonts w:hint="eastAsia" w:ascii="仿宋_GB2312" w:hAnsi="仿宋_GB2312" w:eastAsia="仿宋_GB2312" w:cs="仿宋_GB2312"/>
          <w:sz w:val="32"/>
          <w:szCs w:val="32"/>
          <w:highlight w:val="none"/>
        </w:rPr>
        <w:t>水路客运船舶停靠站点经营人应当按照国家有关规定配备有效的消防、救生、环保、船舶污染防治、监控、防爆等设施设备，保持安全、便</w:t>
      </w:r>
      <w:r>
        <w:rPr>
          <w:rFonts w:hint="eastAsia" w:ascii="仿宋_GB2312" w:hAnsi="仿宋_GB2312" w:eastAsia="仿宋_GB2312" w:cs="仿宋_GB2312"/>
          <w:sz w:val="32"/>
          <w:szCs w:val="32"/>
          <w:highlight w:val="none"/>
          <w:lang w:eastAsia="zh-CN"/>
        </w:rPr>
        <w:t>捷、良好的候船条件和</w:t>
      </w:r>
      <w:r>
        <w:rPr>
          <w:rFonts w:hint="eastAsia" w:ascii="仿宋_GB2312" w:hAnsi="仿宋_GB2312" w:eastAsia="仿宋_GB2312" w:cs="仿宋_GB2312"/>
          <w:sz w:val="32"/>
          <w:szCs w:val="32"/>
          <w:highlight w:val="none"/>
        </w:rPr>
        <w:t>环境。</w:t>
      </w:r>
    </w:p>
    <w:p w14:paraId="7E4324FE">
      <w:pPr>
        <w:ind w:firstLine="643"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sz w:val="32"/>
          <w:szCs w:val="32"/>
          <w:highlight w:val="none"/>
          <w:lang w:val="en-US" w:eastAsia="zh-CN"/>
        </w:rPr>
        <w:t>第十四条</w:t>
      </w:r>
      <w:r>
        <w:rPr>
          <w:rFonts w:hint="eastAsia" w:ascii="仿宋_GB2312" w:hAnsi="仿宋_GB2312" w:eastAsia="仿宋_GB2312" w:cs="仿宋_GB2312"/>
          <w:sz w:val="32"/>
          <w:szCs w:val="32"/>
          <w:highlight w:val="none"/>
          <w:lang w:val="en-US" w:eastAsia="zh-CN"/>
        </w:rPr>
        <w:t>【明码标价】</w:t>
      </w:r>
      <w:r>
        <w:rPr>
          <w:rFonts w:hint="eastAsia" w:ascii="仿宋_GB2312" w:hAnsi="仿宋_GB2312" w:eastAsia="仿宋_GB2312" w:cs="仿宋_GB2312"/>
          <w:b w:val="0"/>
          <w:bCs w:val="0"/>
          <w:sz w:val="32"/>
          <w:szCs w:val="32"/>
          <w:highlight w:val="none"/>
          <w:lang w:val="en-US" w:eastAsia="en-US"/>
        </w:rPr>
        <w:t>水路客运</w:t>
      </w:r>
      <w:r>
        <w:rPr>
          <w:rFonts w:hint="eastAsia" w:ascii="仿宋_GB2312" w:hAnsi="仿宋_GB2312" w:eastAsia="仿宋_GB2312" w:cs="仿宋_GB2312"/>
          <w:b w:val="0"/>
          <w:bCs w:val="0"/>
          <w:color w:val="auto"/>
          <w:sz w:val="32"/>
          <w:szCs w:val="32"/>
          <w:highlight w:val="none"/>
          <w:lang w:val="en-US" w:eastAsia="en-US"/>
        </w:rPr>
        <w:t>船舶停靠站点经营人应当按照</w:t>
      </w:r>
      <w:r>
        <w:rPr>
          <w:rFonts w:hint="eastAsia" w:ascii="仿宋_GB2312" w:hAnsi="仿宋_GB2312" w:eastAsia="仿宋_GB2312" w:cs="仿宋_GB2312"/>
          <w:b w:val="0"/>
          <w:bCs w:val="0"/>
          <w:color w:val="auto"/>
          <w:sz w:val="32"/>
          <w:szCs w:val="32"/>
          <w:highlight w:val="none"/>
          <w:lang w:val="en-US" w:eastAsia="zh-CN"/>
        </w:rPr>
        <w:t>政府</w:t>
      </w:r>
      <w:r>
        <w:rPr>
          <w:rFonts w:hint="eastAsia" w:ascii="仿宋_GB2312" w:hAnsi="仿宋_GB2312" w:eastAsia="仿宋_GB2312" w:cs="仿宋_GB2312"/>
          <w:b w:val="0"/>
          <w:bCs w:val="0"/>
          <w:color w:val="auto"/>
          <w:sz w:val="32"/>
          <w:szCs w:val="32"/>
          <w:highlight w:val="none"/>
          <w:lang w:val="en-US" w:eastAsia="en-US"/>
        </w:rPr>
        <w:t>价格主管部门的规定明码标价，注明服务项目、收费标准等有关情况。</w:t>
      </w:r>
    </w:p>
    <w:p w14:paraId="7B1D493A">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sz w:val="32"/>
          <w:szCs w:val="32"/>
          <w:highlight w:val="none"/>
        </w:rPr>
        <w:t>【维护管理】水路客运船舶停靠站点经营人应当做好停靠站点及附属设施设备的日常检查维护，确保水路客运船舶停</w:t>
      </w:r>
      <w:r>
        <w:rPr>
          <w:rFonts w:hint="eastAsia" w:ascii="仿宋_GB2312" w:hAnsi="仿宋_GB2312" w:eastAsia="仿宋_GB2312" w:cs="仿宋_GB2312"/>
          <w:color w:val="auto"/>
          <w:sz w:val="32"/>
          <w:szCs w:val="32"/>
          <w:highlight w:val="none"/>
        </w:rPr>
        <w:t>靠站点基础设施安全稳定运行。</w:t>
      </w:r>
    </w:p>
    <w:p w14:paraId="51C08F7A">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rPr>
        <w:t>【其他义务】水路客运船舶停靠站点经营人应当自觉接受城市管理、应急管理、治安管理、</w:t>
      </w:r>
      <w:r>
        <w:rPr>
          <w:rFonts w:hint="eastAsia" w:ascii="仿宋_GB2312" w:hAnsi="仿宋_GB2312" w:eastAsia="仿宋_GB2312" w:cs="仿宋_GB2312"/>
          <w:color w:val="auto"/>
          <w:sz w:val="32"/>
          <w:szCs w:val="32"/>
          <w:highlight w:val="none"/>
          <w:lang w:val="en-US" w:eastAsia="zh-CN"/>
        </w:rPr>
        <w:t>生态环境</w:t>
      </w:r>
      <w:r>
        <w:rPr>
          <w:rFonts w:hint="eastAsia" w:ascii="仿宋_GB2312" w:hAnsi="仿宋_GB2312" w:eastAsia="仿宋_GB2312" w:cs="仿宋_GB2312"/>
          <w:color w:val="auto"/>
          <w:sz w:val="32"/>
          <w:szCs w:val="32"/>
          <w:highlight w:val="none"/>
        </w:rPr>
        <w:t xml:space="preserve">、价格管理、 </w:t>
      </w:r>
      <w:r>
        <w:rPr>
          <w:rFonts w:hint="eastAsia" w:ascii="仿宋_GB2312" w:hAnsi="仿宋_GB2312" w:eastAsia="仿宋_GB2312" w:cs="仿宋_GB2312"/>
          <w:color w:val="auto"/>
          <w:sz w:val="32"/>
          <w:szCs w:val="32"/>
          <w:highlight w:val="none"/>
          <w:lang w:val="en-US" w:eastAsia="zh-CN"/>
        </w:rPr>
        <w:t>自然资源和规划</w:t>
      </w:r>
      <w:r>
        <w:rPr>
          <w:rFonts w:hint="eastAsia" w:ascii="仿宋_GB2312" w:hAnsi="仿宋_GB2312" w:eastAsia="仿宋_GB2312" w:cs="仿宋_GB2312"/>
          <w:color w:val="auto"/>
          <w:sz w:val="32"/>
          <w:szCs w:val="32"/>
          <w:highlight w:val="none"/>
        </w:rPr>
        <w:t>、文化和旅游</w:t>
      </w:r>
      <w:r>
        <w:rPr>
          <w:rFonts w:hint="eastAsia" w:ascii="仿宋_GB2312" w:hAnsi="仿宋_GB2312" w:eastAsia="仿宋_GB2312" w:cs="仿宋_GB2312"/>
          <w:color w:val="auto"/>
          <w:sz w:val="32"/>
          <w:szCs w:val="32"/>
          <w:highlight w:val="none"/>
          <w:lang w:eastAsia="zh-CN"/>
        </w:rPr>
        <w:t>、水利</w:t>
      </w:r>
      <w:r>
        <w:rPr>
          <w:rFonts w:hint="eastAsia" w:ascii="仿宋_GB2312" w:hAnsi="仿宋_GB2312" w:eastAsia="仿宋_GB2312" w:cs="仿宋_GB2312"/>
          <w:color w:val="auto"/>
          <w:sz w:val="32"/>
          <w:szCs w:val="32"/>
          <w:highlight w:val="none"/>
        </w:rPr>
        <w:t>等相关职能部门管理。</w:t>
      </w:r>
    </w:p>
    <w:p w14:paraId="722EA85E">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【禁止事项】</w:t>
      </w:r>
      <w:r>
        <w:rPr>
          <w:rFonts w:hint="eastAsia" w:ascii="仿宋_GB2312" w:hAnsi="仿宋_GB2312" w:eastAsia="仿宋_GB2312" w:cs="仿宋_GB2312"/>
          <w:sz w:val="32"/>
          <w:szCs w:val="32"/>
        </w:rPr>
        <w:t>水路客运船舶停靠站点</w:t>
      </w:r>
      <w:r>
        <w:rPr>
          <w:rFonts w:hint="eastAsia" w:ascii="仿宋_GB2312" w:hAnsi="仿宋_GB2312" w:eastAsia="仿宋_GB2312" w:cs="仿宋_GB2312"/>
          <w:sz w:val="32"/>
          <w:szCs w:val="32"/>
          <w:lang w:val="en-US" w:eastAsia="zh-CN"/>
        </w:rPr>
        <w:t>经营人</w:t>
      </w:r>
      <w:r>
        <w:rPr>
          <w:rFonts w:hint="eastAsia" w:ascii="仿宋_GB2312" w:hAnsi="仿宋_GB2312" w:eastAsia="仿宋_GB2312" w:cs="仿宋_GB2312"/>
          <w:sz w:val="32"/>
          <w:szCs w:val="32"/>
        </w:rPr>
        <w:t>应当按照设计的功能使用停靠站点及附属设施设备，并禁止下列活动：</w:t>
      </w:r>
    </w:p>
    <w:p w14:paraId="7F659A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（一）为不具备合法手续的客运船舶提供靠泊服务；</w:t>
      </w:r>
    </w:p>
    <w:p w14:paraId="62D902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（二）超出停靠站点功能或规模等级靠泊客运船舶；</w:t>
      </w:r>
    </w:p>
    <w:p w14:paraId="16B350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（三）超出自然条件允许情况下靠泊客运船舶；</w:t>
      </w:r>
    </w:p>
    <w:p w14:paraId="7CA9858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（四）在停靠站点存在安全隐患尚未排除的情况下靠泊客运船舶；</w:t>
      </w:r>
    </w:p>
    <w:p w14:paraId="4446C5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（五）其他危及停靠站点运营和设施安全的行为。</w:t>
      </w:r>
    </w:p>
    <w:p w14:paraId="15EDE0B6">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rPr>
        <w:t>【违规查处】违反本办法的行为，由所在县（市、 区）</w:t>
      </w:r>
      <w:r>
        <w:rPr>
          <w:rFonts w:hint="eastAsia" w:ascii="仿宋_GB2312" w:hAnsi="仿宋_GB2312" w:eastAsia="仿宋_GB2312" w:cs="仿宋_GB2312"/>
          <w:sz w:val="32"/>
          <w:szCs w:val="32"/>
          <w:lang w:val="en-US" w:eastAsia="zh-CN"/>
        </w:rPr>
        <w:t>交通运输</w:t>
      </w:r>
      <w:r>
        <w:rPr>
          <w:rFonts w:hint="eastAsia" w:ascii="仿宋_GB2312" w:hAnsi="仿宋_GB2312" w:eastAsia="仿宋_GB2312" w:cs="仿宋_GB2312"/>
          <w:sz w:val="32"/>
          <w:szCs w:val="32"/>
        </w:rPr>
        <w:t>主管部门责令改正。违反法律法规规章规定</w:t>
      </w:r>
      <w:r>
        <w:rPr>
          <w:rFonts w:hint="eastAsia" w:ascii="仿宋_GB2312" w:hAnsi="仿宋_GB2312" w:eastAsia="仿宋_GB2312" w:cs="仿宋_GB2312"/>
          <w:color w:val="auto"/>
          <w:sz w:val="32"/>
          <w:szCs w:val="32"/>
        </w:rPr>
        <w:t>的，由相关部门依法予以查处。</w:t>
      </w:r>
    </w:p>
    <w:p w14:paraId="099947BF">
      <w:pPr>
        <w:rPr>
          <w:rFonts w:hint="eastAsia" w:ascii="仿宋_GB2312" w:hAnsi="仿宋_GB2312" w:eastAsia="仿宋_GB2312" w:cs="仿宋_GB2312"/>
          <w:sz w:val="32"/>
          <w:szCs w:val="32"/>
          <w:highlight w:val="none"/>
        </w:rPr>
      </w:pPr>
    </w:p>
    <w:p w14:paraId="3A4E4439">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第四章  停靠站点安全和监督</w:t>
      </w:r>
    </w:p>
    <w:p w14:paraId="568F2BF0">
      <w:pPr>
        <w:rPr>
          <w:rFonts w:hint="eastAsia" w:ascii="仿宋_GB2312" w:hAnsi="仿宋_GB2312" w:eastAsia="仿宋_GB2312" w:cs="仿宋_GB2312"/>
          <w:sz w:val="32"/>
          <w:szCs w:val="32"/>
          <w:highlight w:val="none"/>
          <w:lang w:val="en-US" w:eastAsia="zh-CN"/>
        </w:rPr>
      </w:pPr>
    </w:p>
    <w:p w14:paraId="03C0B215">
      <w:pPr>
        <w:ind w:firstLine="643" w:firstLineChars="200"/>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第十九条</w:t>
      </w:r>
      <w:r>
        <w:rPr>
          <w:rFonts w:hint="eastAsia" w:ascii="仿宋_GB2312" w:hAnsi="仿宋_GB2312" w:eastAsia="仿宋_GB2312" w:cs="仿宋_GB2312"/>
          <w:sz w:val="32"/>
          <w:szCs w:val="32"/>
          <w:highlight w:val="none"/>
        </w:rPr>
        <w:t>【主体责任】水路客运船舶停靠站点</w:t>
      </w:r>
      <w:r>
        <w:rPr>
          <w:rFonts w:hint="eastAsia" w:ascii="仿宋_GB2312" w:hAnsi="仿宋_GB2312" w:eastAsia="仿宋_GB2312" w:cs="仿宋_GB2312"/>
          <w:color w:val="auto"/>
          <w:sz w:val="32"/>
          <w:szCs w:val="32"/>
          <w:highlight w:val="none"/>
          <w:lang w:val="en-US" w:eastAsia="zh-CN"/>
        </w:rPr>
        <w:t>经营人</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lang w:eastAsia="zh-CN"/>
        </w:rPr>
        <w:t>《中华人民共和国安全生产法》《</w:t>
      </w:r>
      <w:r>
        <w:rPr>
          <w:rFonts w:hint="eastAsia" w:ascii="仿宋_GB2312" w:hAnsi="仿宋_GB2312" w:eastAsia="仿宋_GB2312" w:cs="仿宋_GB2312"/>
          <w:color w:val="auto"/>
          <w:sz w:val="32"/>
          <w:szCs w:val="32"/>
          <w:highlight w:val="none"/>
          <w:lang w:val="en-US" w:eastAsia="zh-CN"/>
        </w:rPr>
        <w:t>河北省安全生产条例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等法律法规要求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严格履行安全生产主体责任。</w:t>
      </w:r>
    </w:p>
    <w:p w14:paraId="0C71F541">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lang w:val="en-US" w:eastAsia="zh-CN"/>
        </w:rPr>
        <w:t>第二十条</w:t>
      </w:r>
      <w:r>
        <w:rPr>
          <w:rFonts w:hint="eastAsia" w:ascii="仿宋_GB2312" w:hAnsi="仿宋_GB2312" w:eastAsia="仿宋_GB2312" w:cs="仿宋_GB2312"/>
          <w:sz w:val="32"/>
          <w:szCs w:val="32"/>
          <w:highlight w:val="none"/>
        </w:rPr>
        <w:t>【应急管理】水路客运船舶停靠站点</w:t>
      </w:r>
      <w:r>
        <w:rPr>
          <w:rFonts w:hint="eastAsia" w:ascii="仿宋_GB2312" w:hAnsi="仿宋_GB2312" w:eastAsia="仿宋_GB2312" w:cs="仿宋_GB2312"/>
          <w:sz w:val="32"/>
          <w:szCs w:val="32"/>
          <w:highlight w:val="none"/>
          <w:lang w:val="en-US" w:eastAsia="zh-CN"/>
        </w:rPr>
        <w:t>经营人</w:t>
      </w:r>
      <w:r>
        <w:rPr>
          <w:rFonts w:hint="eastAsia" w:ascii="仿宋_GB2312" w:hAnsi="仿宋_GB2312" w:eastAsia="仿宋_GB2312" w:cs="仿宋_GB2312"/>
          <w:sz w:val="32"/>
          <w:szCs w:val="32"/>
          <w:highlight w:val="none"/>
        </w:rPr>
        <w:t>，应当定期开展</w:t>
      </w:r>
      <w:r>
        <w:rPr>
          <w:rFonts w:hint="eastAsia" w:ascii="仿宋_GB2312" w:hAnsi="仿宋_GB2312" w:eastAsia="仿宋_GB2312" w:cs="仿宋_GB2312"/>
          <w:sz w:val="32"/>
          <w:szCs w:val="32"/>
          <w:highlight w:val="none"/>
          <w:lang w:val="en-US" w:eastAsia="zh-CN"/>
        </w:rPr>
        <w:t>人员落水搜救</w:t>
      </w:r>
      <w:r>
        <w:rPr>
          <w:rFonts w:hint="eastAsia" w:ascii="仿宋_GB2312" w:hAnsi="仿宋_GB2312" w:eastAsia="仿宋_GB2312" w:cs="仿宋_GB2312"/>
          <w:sz w:val="32"/>
          <w:szCs w:val="32"/>
          <w:highlight w:val="none"/>
        </w:rPr>
        <w:t>、船岸联合应</w:t>
      </w:r>
      <w:r>
        <w:rPr>
          <w:rFonts w:hint="eastAsia" w:ascii="仿宋_GB2312" w:hAnsi="仿宋_GB2312" w:eastAsia="仿宋_GB2312" w:cs="仿宋_GB2312"/>
          <w:color w:val="auto"/>
          <w:sz w:val="32"/>
          <w:szCs w:val="32"/>
          <w:highlight w:val="none"/>
        </w:rPr>
        <w:t>急、污染清除、人员疏散等演习演练，提高应急处置能力。</w:t>
      </w:r>
    </w:p>
    <w:p w14:paraId="72478158">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rPr>
        <w:t>水路客</w:t>
      </w:r>
      <w:r>
        <w:rPr>
          <w:rFonts w:hint="eastAsia" w:ascii="仿宋_GB2312" w:hAnsi="仿宋_GB2312" w:eastAsia="仿宋_GB2312" w:cs="仿宋_GB2312"/>
          <w:sz w:val="32"/>
          <w:szCs w:val="32"/>
          <w:highlight w:val="none"/>
        </w:rPr>
        <w:t>运船舶停靠站点发生旅客严重滞留等突发事件，水路客运船舶停靠站点经营人应当及时启动相关应急预案，并报告所在县（市、 区）</w:t>
      </w:r>
      <w:r>
        <w:rPr>
          <w:rFonts w:hint="eastAsia" w:ascii="仿宋_GB2312" w:hAnsi="仿宋_GB2312" w:eastAsia="仿宋_GB2312" w:cs="仿宋_GB2312"/>
          <w:sz w:val="32"/>
          <w:szCs w:val="32"/>
          <w:highlight w:val="none"/>
          <w:lang w:val="en-US" w:eastAsia="zh-CN"/>
        </w:rPr>
        <w:t>交通运输</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rPr>
        <w:t>。</w:t>
      </w:r>
    </w:p>
    <w:p w14:paraId="5C56E6F0">
      <w:pPr>
        <w:ind w:firstLine="643"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第二十一条</w:t>
      </w:r>
      <w:r>
        <w:rPr>
          <w:rFonts w:hint="eastAsia" w:ascii="仿宋_GB2312" w:hAnsi="仿宋_GB2312" w:eastAsia="仿宋_GB2312" w:cs="仿宋_GB2312"/>
          <w:sz w:val="32"/>
          <w:szCs w:val="32"/>
          <w:highlight w:val="none"/>
        </w:rPr>
        <w:t>【监管职责】各</w:t>
      </w:r>
      <w:r>
        <w:rPr>
          <w:rFonts w:hint="eastAsia" w:ascii="仿宋_GB2312" w:hAnsi="仿宋_GB2312" w:eastAsia="仿宋_GB2312" w:cs="仿宋_GB2312"/>
          <w:sz w:val="32"/>
          <w:szCs w:val="32"/>
          <w:highlight w:val="none"/>
          <w:lang w:eastAsia="zh-CN"/>
        </w:rPr>
        <w:t>县（市、区）</w:t>
      </w:r>
      <w:r>
        <w:rPr>
          <w:rFonts w:hint="eastAsia" w:ascii="仿宋_GB2312" w:hAnsi="仿宋_GB2312" w:eastAsia="仿宋_GB2312" w:cs="仿宋_GB2312"/>
          <w:sz w:val="32"/>
          <w:szCs w:val="32"/>
          <w:highlight w:val="none"/>
          <w:lang w:val="en-US" w:eastAsia="zh-CN"/>
        </w:rPr>
        <w:t>交通运输</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rPr>
        <w:t>应当加强对水路客运船舶停靠站点的监督检查，督促水路客运船舶停靠站点经营人履行《中华人民共和国安全生产法》《河北省安全生产条例》等法律法规明确的企业安全生产主体责任</w:t>
      </w:r>
      <w:r>
        <w:rPr>
          <w:rFonts w:hint="eastAsia" w:ascii="仿宋_GB2312" w:hAnsi="仿宋_GB2312" w:eastAsia="仿宋_GB2312" w:cs="仿宋_GB2312"/>
          <w:sz w:val="32"/>
          <w:szCs w:val="32"/>
          <w:highlight w:val="none"/>
          <w:lang w:eastAsia="zh-CN"/>
        </w:rPr>
        <w:t>。</w:t>
      </w:r>
    </w:p>
    <w:p w14:paraId="6C02F41D">
      <w:pPr>
        <w:rPr>
          <w:rFonts w:hint="eastAsia" w:ascii="仿宋_GB2312" w:hAnsi="仿宋_GB2312" w:eastAsia="仿宋_GB2312" w:cs="仿宋_GB2312"/>
          <w:sz w:val="32"/>
          <w:szCs w:val="32"/>
          <w:highlight w:val="none"/>
        </w:rPr>
      </w:pPr>
    </w:p>
    <w:p w14:paraId="11F65649">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第五章  附则</w:t>
      </w:r>
    </w:p>
    <w:p w14:paraId="733C15B4">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第二十二条</w:t>
      </w:r>
      <w:r>
        <w:rPr>
          <w:rFonts w:hint="default" w:ascii="Times New Roman" w:hAnsi="Times New Roman" w:eastAsia="仿宋_GB2312" w:cs="Times New Roman"/>
          <w:color w:val="auto"/>
          <w:kern w:val="0"/>
          <w:sz w:val="32"/>
          <w:szCs w:val="32"/>
          <w:highlight w:val="none"/>
          <w:shd w:val="clear" w:color="auto" w:fill="FFFFFF"/>
        </w:rPr>
        <w:t>【</w:t>
      </w:r>
      <w:r>
        <w:rPr>
          <w:rFonts w:hint="default" w:ascii="Times New Roman" w:hAnsi="Times New Roman" w:eastAsia="仿宋_GB2312" w:cs="Times New Roman"/>
          <w:color w:val="auto"/>
          <w:kern w:val="0"/>
          <w:sz w:val="32"/>
          <w:szCs w:val="32"/>
          <w:highlight w:val="none"/>
          <w:shd w:val="clear" w:color="auto" w:fill="FFFFFF"/>
          <w:lang w:eastAsia="zh-CN"/>
        </w:rPr>
        <w:t>附加条款</w:t>
      </w:r>
      <w:r>
        <w:rPr>
          <w:rFonts w:hint="default" w:ascii="Times New Roman" w:hAnsi="Times New Roman" w:eastAsia="仿宋_GB2312" w:cs="Times New Roman"/>
          <w:color w:val="auto"/>
          <w:kern w:val="0"/>
          <w:sz w:val="32"/>
          <w:szCs w:val="32"/>
          <w:highlight w:val="none"/>
          <w:shd w:val="clear" w:color="auto" w:fill="FFFFFF"/>
        </w:rPr>
        <w:t>】</w:t>
      </w:r>
      <w:r>
        <w:rPr>
          <w:rFonts w:hint="eastAsia" w:ascii="Times New Roman" w:hAnsi="Times New Roman" w:eastAsia="仿宋_GB2312" w:cs="Times New Roman"/>
          <w:color w:val="auto"/>
          <w:kern w:val="0"/>
          <w:sz w:val="32"/>
          <w:szCs w:val="32"/>
          <w:highlight w:val="none"/>
          <w:shd w:val="clear" w:color="auto" w:fill="FFFFFF"/>
          <w:lang w:eastAsia="zh-CN"/>
        </w:rPr>
        <w:t>依据《河北省小型客船运输管理规定》（河北省人民政府令﹝</w:t>
      </w:r>
      <w:r>
        <w:rPr>
          <w:rFonts w:hint="eastAsia" w:ascii="Times New Roman" w:hAnsi="Times New Roman" w:eastAsia="仿宋_GB2312" w:cs="Times New Roman"/>
          <w:color w:val="auto"/>
          <w:kern w:val="0"/>
          <w:sz w:val="32"/>
          <w:szCs w:val="32"/>
          <w:highlight w:val="none"/>
          <w:shd w:val="clear" w:color="auto" w:fill="FFFFFF"/>
          <w:lang w:val="en-US" w:eastAsia="zh-CN"/>
        </w:rPr>
        <w:t>2019</w:t>
      </w:r>
      <w:r>
        <w:rPr>
          <w:rFonts w:hint="eastAsia" w:ascii="Times New Roman" w:hAnsi="Times New Roman" w:eastAsia="仿宋_GB2312" w:cs="Times New Roman"/>
          <w:color w:val="auto"/>
          <w:kern w:val="0"/>
          <w:sz w:val="32"/>
          <w:szCs w:val="32"/>
          <w:highlight w:val="none"/>
          <w:shd w:val="clear" w:color="auto" w:fill="FFFFFF"/>
          <w:lang w:eastAsia="zh-CN"/>
        </w:rPr>
        <w:t>﹞第</w:t>
      </w:r>
      <w:r>
        <w:rPr>
          <w:rFonts w:hint="eastAsia" w:ascii="Times New Roman" w:hAnsi="Times New Roman" w:eastAsia="仿宋_GB2312" w:cs="Times New Roman"/>
          <w:color w:val="auto"/>
          <w:kern w:val="0"/>
          <w:sz w:val="32"/>
          <w:szCs w:val="32"/>
          <w:highlight w:val="none"/>
          <w:shd w:val="clear" w:color="auto" w:fill="FFFFFF"/>
          <w:lang w:val="en-US" w:eastAsia="zh-CN"/>
        </w:rPr>
        <w:t>4号</w:t>
      </w:r>
      <w:r>
        <w:rPr>
          <w:rFonts w:hint="eastAsia" w:ascii="Times New Roman" w:hAnsi="Times New Roman" w:eastAsia="仿宋_GB2312" w:cs="Times New Roman"/>
          <w:color w:val="auto"/>
          <w:kern w:val="0"/>
          <w:sz w:val="32"/>
          <w:szCs w:val="32"/>
          <w:highlight w:val="none"/>
          <w:shd w:val="clear" w:color="auto" w:fill="FFFFFF"/>
          <w:lang w:eastAsia="zh-CN"/>
        </w:rPr>
        <w:t>）备案的营运船舶停靠站点管理，参照本办法执行。</w:t>
      </w:r>
    </w:p>
    <w:p w14:paraId="00DC311E">
      <w:p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第二十三条</w:t>
      </w:r>
      <w:r>
        <w:rPr>
          <w:rFonts w:hint="eastAsia" w:ascii="仿宋_GB2312" w:hAnsi="仿宋_GB2312" w:eastAsia="仿宋_GB2312" w:cs="仿宋_GB2312"/>
          <w:sz w:val="32"/>
          <w:szCs w:val="32"/>
          <w:highlight w:val="none"/>
        </w:rPr>
        <w:t>【实施日期】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本办法自 2025 年 X 月 X 日起施行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有效期5年</w:t>
      </w:r>
      <w:r>
        <w:rPr>
          <w:rFonts w:hint="eastAsia" w:ascii="仿宋_GB2312" w:hAnsi="仿宋_GB2312" w:eastAsia="仿宋_GB2312" w:cs="仿宋_GB2312"/>
          <w:sz w:val="32"/>
          <w:szCs w:val="32"/>
          <w:highlight w:val="none"/>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AC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5D19D">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C5D19D">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YzBmM2I2ZTNjNTliMDdjM2Y5YWU5ODQzNWViMGEifQ=="/>
  </w:docVars>
  <w:rsids>
    <w:rsidRoot w:val="00000000"/>
    <w:rsid w:val="014C7600"/>
    <w:rsid w:val="01C56903"/>
    <w:rsid w:val="038F452C"/>
    <w:rsid w:val="088823B3"/>
    <w:rsid w:val="12B631A4"/>
    <w:rsid w:val="13F35552"/>
    <w:rsid w:val="15542020"/>
    <w:rsid w:val="158E4BA3"/>
    <w:rsid w:val="18A83936"/>
    <w:rsid w:val="18E30B59"/>
    <w:rsid w:val="1B040045"/>
    <w:rsid w:val="200F54C2"/>
    <w:rsid w:val="22626464"/>
    <w:rsid w:val="24A26904"/>
    <w:rsid w:val="25DC2B1F"/>
    <w:rsid w:val="2725381D"/>
    <w:rsid w:val="275A34C6"/>
    <w:rsid w:val="279A7D67"/>
    <w:rsid w:val="2A4D10C0"/>
    <w:rsid w:val="2A5C5A58"/>
    <w:rsid w:val="2BE47F73"/>
    <w:rsid w:val="2D05220F"/>
    <w:rsid w:val="2D6C5D01"/>
    <w:rsid w:val="2E0F6BE8"/>
    <w:rsid w:val="3117080E"/>
    <w:rsid w:val="318629B6"/>
    <w:rsid w:val="34984755"/>
    <w:rsid w:val="35A1556F"/>
    <w:rsid w:val="36427E3F"/>
    <w:rsid w:val="36CF10AF"/>
    <w:rsid w:val="37AE1263"/>
    <w:rsid w:val="37B97A62"/>
    <w:rsid w:val="3A287454"/>
    <w:rsid w:val="3C2679C3"/>
    <w:rsid w:val="3C7052B5"/>
    <w:rsid w:val="3E0C27B4"/>
    <w:rsid w:val="3E23065E"/>
    <w:rsid w:val="412414ED"/>
    <w:rsid w:val="488E2B78"/>
    <w:rsid w:val="49797F4A"/>
    <w:rsid w:val="49F25388"/>
    <w:rsid w:val="4A3A07BF"/>
    <w:rsid w:val="4BDE7972"/>
    <w:rsid w:val="4DB467F3"/>
    <w:rsid w:val="4E772300"/>
    <w:rsid w:val="4F85227D"/>
    <w:rsid w:val="515460A7"/>
    <w:rsid w:val="51B92925"/>
    <w:rsid w:val="51E97B90"/>
    <w:rsid w:val="545253A1"/>
    <w:rsid w:val="569B00C2"/>
    <w:rsid w:val="56CA2823"/>
    <w:rsid w:val="56F110C5"/>
    <w:rsid w:val="572A07E2"/>
    <w:rsid w:val="60C64A36"/>
    <w:rsid w:val="626606B6"/>
    <w:rsid w:val="66B96169"/>
    <w:rsid w:val="679C17E2"/>
    <w:rsid w:val="69066450"/>
    <w:rsid w:val="6C3D028D"/>
    <w:rsid w:val="6CA13C29"/>
    <w:rsid w:val="6E07177D"/>
    <w:rsid w:val="6EAB78D6"/>
    <w:rsid w:val="70643B47"/>
    <w:rsid w:val="70A46B2D"/>
    <w:rsid w:val="713D3D16"/>
    <w:rsid w:val="724D6619"/>
    <w:rsid w:val="74B77DBD"/>
    <w:rsid w:val="7544268D"/>
    <w:rsid w:val="765E777E"/>
    <w:rsid w:val="772B0304"/>
    <w:rsid w:val="78C56EDA"/>
    <w:rsid w:val="7B191E53"/>
    <w:rsid w:val="7C50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ind w:firstLine="200" w:firstLineChars="200"/>
    </w:pPr>
    <w:rPr>
      <w:rFonts w:ascii="仿宋_GB2312" w:eastAsia="仿宋_GB2312" w:cs="Times New Roman"/>
      <w:color w:val="000000"/>
      <w:sz w:val="28"/>
      <w:szCs w:val="20"/>
      <w:lang w:bidi="ar-SA"/>
    </w:rPr>
  </w:style>
  <w:style w:type="paragraph" w:styleId="4">
    <w:name w:val="Body Text"/>
    <w:basedOn w:val="1"/>
    <w:next w:val="5"/>
    <w:semiHidden/>
    <w:qFormat/>
    <w:uiPriority w:val="0"/>
    <w:rPr>
      <w:rFonts w:ascii="FangSong_GB2312" w:hAnsi="FangSong_GB2312" w:eastAsia="FangSong_GB2312" w:cs="FangSong_GB2312"/>
      <w:sz w:val="31"/>
      <w:szCs w:val="31"/>
      <w:lang w:val="en-US" w:eastAsia="en-US" w:bidi="ar-SA"/>
    </w:rPr>
  </w:style>
  <w:style w:type="paragraph" w:customStyle="1" w:styleId="5">
    <w:name w:val="Body Text First Indent1"/>
    <w:basedOn w:val="4"/>
    <w:qFormat/>
    <w:uiPriority w:val="0"/>
    <w:pPr>
      <w:spacing w:line="360" w:lineRule="auto"/>
      <w:ind w:firstLine="420" w:firstLineChars="1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1994</Words>
  <Characters>2000</Characters>
  <Lines>0</Lines>
  <Paragraphs>0</Paragraphs>
  <TotalTime>5</TotalTime>
  <ScaleCrop>false</ScaleCrop>
  <LinksUpToDate>false</LinksUpToDate>
  <CharactersWithSpaces>2025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2024-05-09T08:46:00Z</dcterms:created>
  <dc:creator>Administrator</dc:creator>
  <cp:lastModifiedBy>楠  </cp:lastModifiedBy>
  <cp:lastPrinted>2025-03-24T02:04:00Z</cp:lastPrinted>
  <dcterms:modified xsi:type="dcterms:W3CDTF">2025-09-02T01:29:45Z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B418C954FD044C8ABF2C3A5E52BDE00E</vt:lpwstr>
  </property>
  <property fmtid="{D5CDD505-2E9C-101B-9397-08002B2CF9AE}" pid="4" name="KSOTemplateDocerSaveRecord">
    <vt:lpwstr>eyJoZGlkIjoiYzFlMjJkYTUyMTc4ODUyNTdiMDViZmYzMTg0NWY0N2YiLCJ1c2VySWQiOiIyNTQxMDExMTQifQ==</vt:lpwstr>
  </property>
</Properties>
</file>